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346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</w:t>
            </w:r>
          </w:p>
          <w:p w:rsidR="004A631C" w:rsidRPr="00EF5390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気仙沼市病院事業会計年度任用職員採用試験</w:t>
            </w:r>
            <w:r w:rsidR="00332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（随時）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BcRefNsAAAAGAQAADwAA&#10;AGRycy9kb3ducmV2LnhtbEzOzU7DMBAE4DsS72AtEjdqtxVplGZTQSW4cIGA4OrE2zhqbEex88Pb&#10;457ocTWj2S8/LKZjEw2+dRZhvRLAyNZOtbZB+Pp8eUiB+SCtkp2zhPBLHg7F7U0uM+Vm+0FTGRoW&#10;R6zPJIIOoc8497UmI/3K9WRjdnKDkSGeQ8PVIOc4bjq+ESLhRrY2ftCyp6Om+lyOBuG8rp7l26NX&#10;3+mrnn/S8Ti9qxLx/m552gMLtIT/Mlz4kQ5FNFVutMqzDiGJPYRt5F/CndgBqxA2W5EAL3J+zS/+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AXEXnz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DF584C" w:rsidP="00571C89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  <w:r>
              <w:rPr>
                <w:rFonts w:ascii="HG正楷書体-PRO" w:eastAsia="HG正楷書体-PRO" w:hAnsiTheme="min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EC47A4" w:rsidRDefault="00DF584C" w:rsidP="00F47390">
            <w:pPr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  <w:r w:rsidRPr="00EC47A4">
              <w:rPr>
                <w:rFonts w:ascii="HG正楷書体-PRO" w:eastAsia="HG正楷書体-PRO" w:hAnsiTheme="minorEastAsia" w:hint="eastAsia"/>
                <w:b/>
                <w:sz w:val="22"/>
                <w:szCs w:val="22"/>
              </w:rPr>
              <w:t>助産師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1874F5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0F1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123F0"/>
    <w:rsid w:val="001422F0"/>
    <w:rsid w:val="001526B5"/>
    <w:rsid w:val="001704B3"/>
    <w:rsid w:val="001874F5"/>
    <w:rsid w:val="001A741D"/>
    <w:rsid w:val="001F6C54"/>
    <w:rsid w:val="00204B1C"/>
    <w:rsid w:val="002902B2"/>
    <w:rsid w:val="002E652B"/>
    <w:rsid w:val="002F36F4"/>
    <w:rsid w:val="00332346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32F21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4017D"/>
    <w:rsid w:val="00D43F70"/>
    <w:rsid w:val="00DF584C"/>
    <w:rsid w:val="00EC47A4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02A7C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9A12-982A-4C8F-A7B0-2F3A0525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28</cp:revision>
  <cp:lastPrinted>2021-08-25T10:33:00Z</cp:lastPrinted>
  <dcterms:created xsi:type="dcterms:W3CDTF">2019-07-11T11:15:00Z</dcterms:created>
  <dcterms:modified xsi:type="dcterms:W3CDTF">2022-11-07T11:15:00Z</dcterms:modified>
</cp:coreProperties>
</file>